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7DA5" w14:textId="77777777" w:rsidR="00A17A42" w:rsidRDefault="00000000">
      <w:pPr>
        <w:spacing w:before="89" w:line="487" w:lineRule="auto"/>
        <w:ind w:left="2385" w:right="1940" w:firstLine="1358"/>
        <w:rPr>
          <w:b/>
          <w:sz w:val="20"/>
        </w:rPr>
      </w:pPr>
      <w:r>
        <w:rPr>
          <w:b/>
          <w:sz w:val="20"/>
        </w:rPr>
        <w:t>LETTER OF MEDICAL NECESSITY TEMPLATE ADENOMATOUS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POLYPOSIS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APC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MUTYH</w:t>
      </w:r>
      <w:r>
        <w:rPr>
          <w:b/>
          <w:i/>
          <w:spacing w:val="-7"/>
          <w:sz w:val="20"/>
        </w:rPr>
        <w:t xml:space="preserve"> </w:t>
      </w:r>
      <w:r>
        <w:rPr>
          <w:b/>
          <w:sz w:val="20"/>
        </w:rPr>
        <w:t>analyses)</w:t>
      </w:r>
    </w:p>
    <w:p w14:paraId="3BEDFA02" w14:textId="77777777" w:rsidR="00A17A42" w:rsidRDefault="00000000">
      <w:pPr>
        <w:pStyle w:val="BodyText"/>
        <w:tabs>
          <w:tab w:val="left" w:pos="1799"/>
        </w:tabs>
        <w:spacing w:line="254" w:lineRule="exact"/>
        <w:ind w:left="360"/>
      </w:pPr>
      <w:r>
        <w:rPr>
          <w:spacing w:val="-2"/>
        </w:rPr>
        <w:t>Date:</w:t>
      </w:r>
      <w:r>
        <w:tab/>
      </w:r>
      <w:r>
        <w:rPr>
          <w:color w:val="00AFEF"/>
        </w:rPr>
        <w:t>Date of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2"/>
        </w:rPr>
        <w:t>service/claim</w:t>
      </w:r>
    </w:p>
    <w:p w14:paraId="339CFB1D" w14:textId="77777777" w:rsidR="00A17A42" w:rsidRDefault="00A17A42">
      <w:pPr>
        <w:pStyle w:val="BodyText"/>
      </w:pPr>
    </w:p>
    <w:p w14:paraId="285A5FF4" w14:textId="77777777" w:rsidR="00A17A42" w:rsidRDefault="00000000">
      <w:pPr>
        <w:pStyle w:val="BodyText"/>
        <w:tabs>
          <w:tab w:val="left" w:pos="1799"/>
        </w:tabs>
        <w:ind w:left="360"/>
      </w:pPr>
      <w:r>
        <w:rPr>
          <w:spacing w:val="-5"/>
        </w:rPr>
        <w:t>To:</w:t>
      </w:r>
      <w:r>
        <w:tab/>
        <w:t>Utilization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Department</w:t>
      </w:r>
    </w:p>
    <w:p w14:paraId="2E1FD401" w14:textId="77777777" w:rsidR="00A17A42" w:rsidRDefault="00000000">
      <w:pPr>
        <w:pStyle w:val="BodyText"/>
        <w:spacing w:before="1"/>
        <w:ind w:left="1800"/>
        <w:jc w:val="both"/>
      </w:pPr>
      <w:r>
        <w:rPr>
          <w:color w:val="00AFEF"/>
        </w:rPr>
        <w:t>Insurance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Company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Name,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Address,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City,</w:t>
      </w:r>
      <w:r>
        <w:rPr>
          <w:color w:val="00AFEF"/>
          <w:spacing w:val="-1"/>
        </w:rPr>
        <w:t xml:space="preserve"> </w:t>
      </w:r>
      <w:r>
        <w:rPr>
          <w:color w:val="00AFEF"/>
          <w:spacing w:val="-2"/>
        </w:rPr>
        <w:t>State</w:t>
      </w:r>
    </w:p>
    <w:p w14:paraId="16150554" w14:textId="77777777" w:rsidR="00A17A42" w:rsidRDefault="00A17A42">
      <w:pPr>
        <w:pStyle w:val="BodyText"/>
      </w:pPr>
    </w:p>
    <w:p w14:paraId="3F7A2E9F" w14:textId="77777777" w:rsidR="00A17A42" w:rsidRDefault="00000000">
      <w:pPr>
        <w:pStyle w:val="BodyText"/>
        <w:tabs>
          <w:tab w:val="left" w:pos="1799"/>
        </w:tabs>
        <w:ind w:left="360"/>
      </w:pPr>
      <w:r>
        <w:rPr>
          <w:spacing w:val="-5"/>
        </w:rPr>
        <w:t>Re:</w:t>
      </w:r>
      <w:r>
        <w:tab/>
      </w:r>
      <w:r>
        <w:rPr>
          <w:color w:val="00AFEF"/>
        </w:rPr>
        <w:t>Patient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Name,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DOB,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ID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0"/>
        </w:rPr>
        <w:t>#</w:t>
      </w:r>
    </w:p>
    <w:p w14:paraId="4D5B7210" w14:textId="77777777" w:rsidR="00A17A42" w:rsidRDefault="00A17A42">
      <w:pPr>
        <w:pStyle w:val="BodyText"/>
      </w:pPr>
    </w:p>
    <w:p w14:paraId="4833A3A8" w14:textId="77777777" w:rsidR="00A17A42" w:rsidRDefault="00000000">
      <w:pPr>
        <w:ind w:left="1800" w:right="107"/>
        <w:jc w:val="both"/>
        <w:rPr>
          <w:rFonts w:ascii="Calibri" w:hAnsi="Calibri"/>
          <w:sz w:val="18"/>
        </w:rPr>
      </w:pPr>
      <w:r>
        <w:rPr>
          <w:color w:val="00AFEF"/>
        </w:rPr>
        <w:t>Commonly</w:t>
      </w:r>
      <w:r>
        <w:rPr>
          <w:color w:val="00AFEF"/>
          <w:spacing w:val="-12"/>
        </w:rPr>
        <w:t xml:space="preserve"> </w:t>
      </w:r>
      <w:r>
        <w:rPr>
          <w:color w:val="00AFEF"/>
        </w:rPr>
        <w:t>Used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ICD-10</w:t>
      </w:r>
      <w:r>
        <w:rPr>
          <w:color w:val="00AFEF"/>
          <w:spacing w:val="-13"/>
        </w:rPr>
        <w:t xml:space="preserve"> </w:t>
      </w:r>
      <w:r>
        <w:rPr>
          <w:color w:val="00AFEF"/>
        </w:rPr>
        <w:t>Codes for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Hereditary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Cancer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Testing:</w:t>
      </w:r>
      <w:r>
        <w:rPr>
          <w:color w:val="00AFEF"/>
          <w:spacing w:val="-7"/>
        </w:rPr>
        <w:t xml:space="preserve"> </w:t>
      </w:r>
      <w:r>
        <w:rPr>
          <w:rFonts w:ascii="Calibri" w:hAnsi="Calibri"/>
          <w:color w:val="00AFEF"/>
          <w:sz w:val="18"/>
        </w:rPr>
        <w:t>(Quick</w:t>
      </w:r>
      <w:r>
        <w:rPr>
          <w:rFonts w:ascii="Calibri" w:hAnsi="Calibri"/>
          <w:color w:val="00AFEF"/>
          <w:spacing w:val="-11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reference</w:t>
      </w:r>
      <w:r>
        <w:rPr>
          <w:rFonts w:ascii="Calibri" w:hAnsi="Calibri"/>
          <w:color w:val="00AFEF"/>
          <w:spacing w:val="-9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guide</w:t>
      </w:r>
      <w:r>
        <w:rPr>
          <w:rFonts w:ascii="Calibri" w:hAnsi="Calibri"/>
          <w:color w:val="00AFEF"/>
          <w:spacing w:val="-3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–</w:t>
      </w:r>
      <w:r>
        <w:rPr>
          <w:rFonts w:ascii="Calibri" w:hAnsi="Calibri"/>
          <w:color w:val="00AFEF"/>
          <w:spacing w:val="-4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provider</w:t>
      </w:r>
      <w:r>
        <w:rPr>
          <w:rFonts w:ascii="Calibri" w:hAnsi="Calibri"/>
          <w:color w:val="00AFEF"/>
          <w:spacing w:val="-3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is</w:t>
      </w:r>
      <w:r>
        <w:rPr>
          <w:rFonts w:ascii="Calibri" w:hAnsi="Calibri"/>
          <w:color w:val="00AFEF"/>
          <w:spacing w:val="-3"/>
          <w:sz w:val="18"/>
        </w:rPr>
        <w:t xml:space="preserve"> </w:t>
      </w:r>
      <w:r>
        <w:rPr>
          <w:rFonts w:ascii="Calibri" w:hAnsi="Calibri"/>
          <w:color w:val="00AFEF"/>
          <w:sz w:val="18"/>
        </w:rPr>
        <w:t>responsible for selecting most appropriate code(s) based on individual assessment of the patient)</w:t>
      </w:r>
    </w:p>
    <w:p w14:paraId="001A47B1" w14:textId="77777777" w:rsidR="00A17A42" w:rsidRDefault="00000000">
      <w:pPr>
        <w:spacing w:before="209"/>
        <w:ind w:left="1800"/>
        <w:jc w:val="both"/>
        <w:rPr>
          <w:sz w:val="18"/>
        </w:rPr>
      </w:pPr>
      <w:r>
        <w:rPr>
          <w:color w:val="00AFEF"/>
          <w:sz w:val="18"/>
        </w:rPr>
        <w:t>ACTIVE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pacing w:val="-2"/>
          <w:sz w:val="18"/>
        </w:rPr>
        <w:t>DIAGNOSIS:</w:t>
      </w:r>
    </w:p>
    <w:p w14:paraId="0B3CF4BF" w14:textId="77777777" w:rsidR="00A17A42" w:rsidRDefault="00000000">
      <w:pPr>
        <w:ind w:left="2520" w:right="7056"/>
        <w:jc w:val="both"/>
        <w:rPr>
          <w:sz w:val="18"/>
        </w:rPr>
      </w:pPr>
      <w:r>
        <w:rPr>
          <w:color w:val="00AFEF"/>
          <w:sz w:val="18"/>
        </w:rPr>
        <w:t>C18.9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COLON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cancer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K36.5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Colon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POLYPS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Q14.1</w:t>
      </w:r>
      <w:r>
        <w:rPr>
          <w:color w:val="00AFEF"/>
          <w:spacing w:val="-3"/>
          <w:sz w:val="18"/>
        </w:rPr>
        <w:t xml:space="preserve"> </w:t>
      </w:r>
      <w:r>
        <w:rPr>
          <w:color w:val="00AFEF"/>
          <w:sz w:val="18"/>
        </w:rPr>
        <w:t>CHRPE</w:t>
      </w:r>
    </w:p>
    <w:p w14:paraId="3C85F3A4" w14:textId="77777777" w:rsidR="00A17A42" w:rsidRDefault="00000000">
      <w:pPr>
        <w:ind w:left="2520" w:right="6529"/>
        <w:rPr>
          <w:sz w:val="18"/>
        </w:rPr>
      </w:pPr>
      <w:r>
        <w:rPr>
          <w:color w:val="00AFEF"/>
          <w:sz w:val="18"/>
        </w:rPr>
        <w:t>D48.1 Desmoid tumor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C22.2</w:t>
      </w:r>
      <w:r>
        <w:rPr>
          <w:color w:val="00AFEF"/>
          <w:spacing w:val="-5"/>
          <w:sz w:val="18"/>
        </w:rPr>
        <w:t xml:space="preserve"> </w:t>
      </w:r>
      <w:r>
        <w:rPr>
          <w:color w:val="00AFEF"/>
          <w:spacing w:val="-2"/>
          <w:sz w:val="18"/>
        </w:rPr>
        <w:t>Hepatoblastoma</w:t>
      </w:r>
    </w:p>
    <w:p w14:paraId="79E0C1E4" w14:textId="77777777" w:rsidR="00A17A42" w:rsidRDefault="00000000">
      <w:pPr>
        <w:spacing w:before="1"/>
        <w:ind w:left="1800" w:right="5643" w:firstLine="720"/>
        <w:rPr>
          <w:sz w:val="18"/>
        </w:rPr>
      </w:pPr>
      <w:r>
        <w:rPr>
          <w:color w:val="00AFEF"/>
          <w:sz w:val="18"/>
        </w:rPr>
        <w:t>C73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Papillary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thyroid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cancer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PERSONAL</w:t>
      </w:r>
      <w:r>
        <w:rPr>
          <w:color w:val="00AFEF"/>
          <w:spacing w:val="-1"/>
          <w:sz w:val="18"/>
        </w:rPr>
        <w:t xml:space="preserve"> </w:t>
      </w:r>
      <w:r>
        <w:rPr>
          <w:color w:val="00AFEF"/>
          <w:sz w:val="18"/>
        </w:rPr>
        <w:t>HISTORY:</w:t>
      </w:r>
    </w:p>
    <w:p w14:paraId="3E7B4B41" w14:textId="77777777" w:rsidR="00A17A42" w:rsidRDefault="00000000">
      <w:pPr>
        <w:ind w:left="2520" w:right="5025"/>
        <w:rPr>
          <w:sz w:val="18"/>
        </w:rPr>
      </w:pPr>
      <w:r>
        <w:rPr>
          <w:color w:val="00AFEF"/>
          <w:sz w:val="18"/>
        </w:rPr>
        <w:t>Z83.71 COLON cancer. Personal history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Z86.010 Colon POLYPS, Personal history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Z86.03 Desmoid tumor, Personal history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Z85.05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Hepatoblastoma,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Personal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history</w:t>
      </w:r>
    </w:p>
    <w:p w14:paraId="1B02C72B" w14:textId="77777777" w:rsidR="00A17A42" w:rsidRDefault="00000000">
      <w:pPr>
        <w:spacing w:before="1"/>
        <w:ind w:left="1800" w:right="4226" w:firstLine="720"/>
        <w:rPr>
          <w:sz w:val="18"/>
        </w:rPr>
      </w:pPr>
      <w:r>
        <w:rPr>
          <w:color w:val="00AFEF"/>
          <w:sz w:val="18"/>
        </w:rPr>
        <w:t>Z85.850</w:t>
      </w:r>
      <w:r>
        <w:rPr>
          <w:color w:val="00AFEF"/>
          <w:spacing w:val="-10"/>
          <w:sz w:val="18"/>
        </w:rPr>
        <w:t xml:space="preserve"> </w:t>
      </w:r>
      <w:r>
        <w:rPr>
          <w:color w:val="00AFEF"/>
          <w:sz w:val="18"/>
        </w:rPr>
        <w:t>Papillary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thyroid</w:t>
      </w:r>
      <w:r>
        <w:rPr>
          <w:color w:val="00AFEF"/>
          <w:spacing w:val="-6"/>
          <w:sz w:val="18"/>
        </w:rPr>
        <w:t xml:space="preserve"> </w:t>
      </w:r>
      <w:r>
        <w:rPr>
          <w:color w:val="00AFEF"/>
          <w:sz w:val="18"/>
        </w:rPr>
        <w:t>cancer,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Personal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history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FAMILY HISTORY:</w:t>
      </w:r>
    </w:p>
    <w:p w14:paraId="549F8C32" w14:textId="77777777" w:rsidR="00A17A42" w:rsidRDefault="00000000">
      <w:pPr>
        <w:ind w:left="2520" w:right="4226"/>
        <w:rPr>
          <w:sz w:val="18"/>
        </w:rPr>
      </w:pPr>
      <w:r>
        <w:rPr>
          <w:color w:val="00AFEF"/>
          <w:sz w:val="18"/>
        </w:rPr>
        <w:t>Z80.0</w:t>
      </w:r>
      <w:r>
        <w:rPr>
          <w:color w:val="00AFEF"/>
          <w:spacing w:val="-6"/>
          <w:sz w:val="18"/>
        </w:rPr>
        <w:t xml:space="preserve"> </w:t>
      </w:r>
      <w:r>
        <w:rPr>
          <w:color w:val="00AFEF"/>
          <w:sz w:val="18"/>
        </w:rPr>
        <w:t>COLON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(digestive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organ)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cancer,</w:t>
      </w:r>
      <w:r>
        <w:rPr>
          <w:color w:val="00AFEF"/>
          <w:spacing w:val="-7"/>
          <w:sz w:val="18"/>
        </w:rPr>
        <w:t xml:space="preserve"> </w:t>
      </w:r>
      <w:r>
        <w:rPr>
          <w:color w:val="00AFEF"/>
          <w:sz w:val="18"/>
        </w:rPr>
        <w:t>Family</w:t>
      </w:r>
      <w:r>
        <w:rPr>
          <w:color w:val="00AFEF"/>
          <w:spacing w:val="-6"/>
          <w:sz w:val="18"/>
        </w:rPr>
        <w:t xml:space="preserve"> </w:t>
      </w:r>
      <w:r>
        <w:rPr>
          <w:color w:val="00AFEF"/>
          <w:sz w:val="18"/>
        </w:rPr>
        <w:t>history</w:t>
      </w:r>
      <w:r>
        <w:rPr>
          <w:color w:val="00AFEF"/>
          <w:spacing w:val="40"/>
          <w:sz w:val="18"/>
        </w:rPr>
        <w:t xml:space="preserve"> </w:t>
      </w:r>
      <w:r>
        <w:rPr>
          <w:color w:val="00AFEF"/>
          <w:sz w:val="18"/>
        </w:rPr>
        <w:t>Z83.71 Colon POLYPS, family history</w:t>
      </w:r>
    </w:p>
    <w:p w14:paraId="07D23043" w14:textId="77777777" w:rsidR="00A17A42" w:rsidRDefault="00A17A42">
      <w:pPr>
        <w:pStyle w:val="BodyText"/>
      </w:pPr>
    </w:p>
    <w:p w14:paraId="25922281" w14:textId="77777777" w:rsidR="00A17A42" w:rsidRDefault="00A17A42">
      <w:pPr>
        <w:pStyle w:val="BodyText"/>
        <w:spacing w:before="49"/>
      </w:pPr>
    </w:p>
    <w:p w14:paraId="72427020" w14:textId="77777777" w:rsidR="00A17A42" w:rsidRDefault="00000000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F6A8F8" wp14:editId="37BD0AE2">
                <wp:simplePos x="0" y="0"/>
                <wp:positionH relativeFrom="page">
                  <wp:posOffset>438912</wp:posOffset>
                </wp:positionH>
                <wp:positionV relativeFrom="paragraph">
                  <wp:posOffset>-182504</wp:posOffset>
                </wp:positionV>
                <wp:extent cx="68948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5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894575" y="0"/>
                              </a:lnTo>
                              <a:lnTo>
                                <a:pt x="6894575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F63BD" id="Graphic 3" o:spid="_x0000_s1026" style="position:absolute;margin-left:34.55pt;margin-top:-14.35pt;width:542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" path="m6894575,18287l,18287,,,6894575,r,18287xe" fillcolor="black" stroked="f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subscriber,</w:t>
      </w:r>
      <w:r>
        <w:rPr>
          <w:spacing w:val="-1"/>
        </w:rPr>
        <w:t xml:space="preserve"> </w:t>
      </w:r>
      <w:r>
        <w:t>referenced</w:t>
      </w:r>
      <w:r>
        <w:rPr>
          <w:spacing w:val="-1"/>
        </w:rPr>
        <w:t xml:space="preserve"> </w:t>
      </w:r>
      <w:r>
        <w:t>above</w:t>
      </w:r>
      <w:r>
        <w:rPr>
          <w:color w:val="00AFEF"/>
        </w:rPr>
        <w:t>,</w:t>
      </w:r>
      <w:r>
        <w:rPr>
          <w:color w:val="00AFEF"/>
          <w:spacing w:val="-2"/>
        </w:rPr>
        <w:t xml:space="preserve"> </w:t>
      </w:r>
      <w:proofErr w:type="gramStart"/>
      <w:r>
        <w:t>to</w:t>
      </w:r>
      <w:r>
        <w:rPr>
          <w:spacing w:val="-4"/>
        </w:rPr>
        <w:t xml:space="preserve"> </w:t>
      </w:r>
      <w:r>
        <w:t>request</w:t>
      </w:r>
      <w:proofErr w:type="gramEnd"/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medically indicated genetic testing for adenomatous polyposis (</w:t>
      </w:r>
      <w:r>
        <w:rPr>
          <w:i/>
          <w:sz w:val="20"/>
        </w:rPr>
        <w:t xml:space="preserve">APC </w:t>
      </w:r>
      <w:r>
        <w:rPr>
          <w:sz w:val="20"/>
        </w:rPr>
        <w:t xml:space="preserve">and/or </w:t>
      </w:r>
      <w:r>
        <w:rPr>
          <w:i/>
          <w:sz w:val="20"/>
        </w:rPr>
        <w:t xml:space="preserve">MUTYH </w:t>
      </w:r>
      <w:r>
        <w:rPr>
          <w:sz w:val="20"/>
        </w:rPr>
        <w:t>analyses</w:t>
      </w:r>
      <w:r>
        <w:t>) to be performed by Ambry Genetics Corporation.</w:t>
      </w:r>
    </w:p>
    <w:p w14:paraId="79D45D7A" w14:textId="77777777" w:rsidR="00A17A42" w:rsidRDefault="00A17A42">
      <w:pPr>
        <w:pStyle w:val="BodyText"/>
      </w:pPr>
    </w:p>
    <w:p w14:paraId="63131A36" w14:textId="77777777" w:rsidR="00A17A42" w:rsidRDefault="00000000">
      <w:pPr>
        <w:ind w:left="360"/>
      </w:pPr>
      <w:r>
        <w:t xml:space="preserve">Familial adenomatous polyposis (FAP) and </w:t>
      </w:r>
      <w:r>
        <w:rPr>
          <w:i/>
        </w:rPr>
        <w:t>MUTYH</w:t>
      </w:r>
      <w:r>
        <w:t>-associated polyposis (MAP) are related conditions that predispose individuals to developing as many as hundreds to thousands of adenomatous colorectal polyps and a high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colorectal</w:t>
      </w:r>
      <w:r>
        <w:rPr>
          <w:spacing w:val="-3"/>
        </w:rPr>
        <w:t xml:space="preserve"> </w:t>
      </w:r>
      <w:r>
        <w:t>cancer.</w:t>
      </w:r>
      <w:r>
        <w:rPr>
          <w:spacing w:val="-1"/>
        </w:rPr>
        <w:t xml:space="preserve"> </w:t>
      </w:r>
      <w:r>
        <w:rPr>
          <w:b/>
        </w:rPr>
        <w:t>Significant</w:t>
      </w:r>
      <w:r>
        <w:rPr>
          <w:b/>
          <w:spacing w:val="-3"/>
        </w:rPr>
        <w:t xml:space="preserve"> </w:t>
      </w:r>
      <w:r>
        <w:rPr>
          <w:b/>
        </w:rPr>
        <w:t>aspects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patient’s</w:t>
      </w:r>
      <w:r>
        <w:rPr>
          <w:b/>
          <w:spacing w:val="-3"/>
        </w:rPr>
        <w:t xml:space="preserve"> </w:t>
      </w: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</w:rPr>
        <w:t>and/or</w:t>
      </w:r>
      <w:r>
        <w:rPr>
          <w:b/>
          <w:spacing w:val="-3"/>
        </w:rPr>
        <w:t xml:space="preserve"> </w:t>
      </w:r>
      <w:r>
        <w:rPr>
          <w:b/>
        </w:rPr>
        <w:t>family</w:t>
      </w:r>
      <w:r>
        <w:rPr>
          <w:b/>
          <w:spacing w:val="-6"/>
        </w:rPr>
        <w:t xml:space="preserve"> </w:t>
      </w:r>
      <w:r>
        <w:rPr>
          <w:b/>
        </w:rPr>
        <w:t>medical</w:t>
      </w:r>
      <w:r>
        <w:rPr>
          <w:b/>
          <w:spacing w:val="-6"/>
        </w:rPr>
        <w:t xml:space="preserve"> </w:t>
      </w:r>
      <w:r>
        <w:rPr>
          <w:b/>
        </w:rPr>
        <w:t>history</w:t>
      </w:r>
      <w:r>
        <w:rPr>
          <w:b/>
          <w:spacing w:val="-3"/>
        </w:rPr>
        <w:t xml:space="preserve"> </w:t>
      </w:r>
      <w:r>
        <w:rPr>
          <w:b/>
        </w:rPr>
        <w:t xml:space="preserve">that suggest a reasonable probability of FAP/MAP are below: </w:t>
      </w:r>
      <w:r>
        <w:rPr>
          <w:color w:val="00AFEF"/>
        </w:rPr>
        <w:t>[check all that apply]</w:t>
      </w:r>
    </w:p>
    <w:p w14:paraId="6EE1846C" w14:textId="77777777" w:rsidR="00A17A42" w:rsidRDefault="00A17A42">
      <w:pPr>
        <w:pStyle w:val="BodyText"/>
        <w:spacing w:before="2"/>
      </w:pPr>
    </w:p>
    <w:p w14:paraId="5CA21845" w14:textId="77777777" w:rsidR="00A17A42" w:rsidRDefault="00000000">
      <w:pPr>
        <w:pStyle w:val="BodyText"/>
        <w:spacing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8"/>
        </w:rPr>
        <w:t xml:space="preserve"> </w:t>
      </w:r>
      <w:r>
        <w:t>Colon</w:t>
      </w:r>
      <w:r>
        <w:rPr>
          <w:spacing w:val="-2"/>
        </w:rPr>
        <w:t xml:space="preserve"> cancer</w:t>
      </w:r>
    </w:p>
    <w:p w14:paraId="518A04C7" w14:textId="77777777" w:rsidR="00A17A42" w:rsidRDefault="00000000">
      <w:pPr>
        <w:pStyle w:val="BodyText"/>
        <w:spacing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cumulative</w:t>
      </w:r>
      <w:r>
        <w:rPr>
          <w:spacing w:val="-4"/>
        </w:rPr>
        <w:t xml:space="preserve"> </w:t>
      </w:r>
      <w:r>
        <w:t>GI</w:t>
      </w:r>
      <w:r>
        <w:rPr>
          <w:spacing w:val="-5"/>
        </w:rPr>
        <w:t xml:space="preserve"> </w:t>
      </w:r>
      <w:r>
        <w:t>adenomatous</w:t>
      </w:r>
      <w:r>
        <w:rPr>
          <w:spacing w:val="-2"/>
        </w:rPr>
        <w:t xml:space="preserve"> </w:t>
      </w:r>
      <w:r>
        <w:t>polyps during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2"/>
        </w:rPr>
        <w:t>lifetime</w:t>
      </w:r>
    </w:p>
    <w:p w14:paraId="36E62DD8" w14:textId="77777777" w:rsidR="00A17A42" w:rsidRDefault="00000000">
      <w:pPr>
        <w:pStyle w:val="BodyText"/>
        <w:spacing w:before="1"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1"/>
        </w:rPr>
        <w:t xml:space="preserve"> </w:t>
      </w:r>
      <w:r>
        <w:t>Multifocal</w:t>
      </w:r>
      <w:r>
        <w:rPr>
          <w:spacing w:val="-5"/>
        </w:rPr>
        <w:t xml:space="preserve"> </w:t>
      </w:r>
      <w:r>
        <w:t>congenital</w:t>
      </w:r>
      <w:r>
        <w:rPr>
          <w:spacing w:val="-3"/>
        </w:rPr>
        <w:t xml:space="preserve"> </w:t>
      </w:r>
      <w:r>
        <w:t>hypertrophy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retinal</w:t>
      </w:r>
      <w:r>
        <w:rPr>
          <w:spacing w:val="-2"/>
        </w:rPr>
        <w:t xml:space="preserve"> </w:t>
      </w:r>
      <w:r>
        <w:t>pigment</w:t>
      </w:r>
      <w:r>
        <w:rPr>
          <w:spacing w:val="-2"/>
        </w:rPr>
        <w:t xml:space="preserve"> </w:t>
      </w:r>
      <w:r>
        <w:t>epithelium</w:t>
      </w:r>
      <w:r>
        <w:rPr>
          <w:spacing w:val="-3"/>
        </w:rPr>
        <w:t xml:space="preserve"> </w:t>
      </w:r>
      <w:r>
        <w:rPr>
          <w:spacing w:val="-2"/>
        </w:rPr>
        <w:t>(CHRPE)</w:t>
      </w:r>
    </w:p>
    <w:p w14:paraId="3779925C" w14:textId="77777777" w:rsidR="00A17A42" w:rsidRDefault="00000000">
      <w:pPr>
        <w:pStyle w:val="BodyText"/>
        <w:spacing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6"/>
        </w:rPr>
        <w:t xml:space="preserve"> </w:t>
      </w:r>
      <w:r>
        <w:t xml:space="preserve">Desmoid </w:t>
      </w:r>
      <w:r>
        <w:rPr>
          <w:spacing w:val="-4"/>
        </w:rPr>
        <w:t>tumor</w:t>
      </w:r>
    </w:p>
    <w:p w14:paraId="4DF0938F" w14:textId="77777777" w:rsidR="00A17A42" w:rsidRDefault="00000000">
      <w:pPr>
        <w:pStyle w:val="BodyText"/>
        <w:spacing w:before="1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Hepatoblastoma</w:t>
      </w:r>
    </w:p>
    <w:p w14:paraId="2159C15F" w14:textId="77777777" w:rsidR="00A17A42" w:rsidRDefault="00000000">
      <w:pPr>
        <w:pStyle w:val="BodyText"/>
        <w:spacing w:before="1"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3"/>
        </w:rPr>
        <w:t xml:space="preserve"> </w:t>
      </w:r>
      <w:r>
        <w:t>Papillary</w:t>
      </w:r>
      <w:r>
        <w:rPr>
          <w:spacing w:val="-5"/>
        </w:rPr>
        <w:t xml:space="preserve"> </w:t>
      </w:r>
      <w:r>
        <w:t>thyroid</w:t>
      </w:r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(cribriform-morular</w:t>
      </w:r>
      <w:r>
        <w:rPr>
          <w:spacing w:val="-4"/>
        </w:rPr>
        <w:t xml:space="preserve"> </w:t>
      </w:r>
      <w:r>
        <w:rPr>
          <w:spacing w:val="-2"/>
        </w:rPr>
        <w:t>variant)</w:t>
      </w:r>
    </w:p>
    <w:p w14:paraId="0B5C2CFC" w14:textId="77777777" w:rsidR="00A17A42" w:rsidRDefault="00000000">
      <w:pPr>
        <w:pStyle w:val="BodyText"/>
        <w:spacing w:line="269" w:lineRule="exact"/>
        <w:ind w:left="144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with FAP/MAP,</w:t>
      </w:r>
      <w:r>
        <w:rPr>
          <w:spacing w:val="-2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undergo</w:t>
      </w:r>
      <w:r>
        <w:rPr>
          <w:spacing w:val="-5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rPr>
          <w:spacing w:val="-2"/>
        </w:rPr>
        <w:t>testing.</w:t>
      </w:r>
    </w:p>
    <w:p w14:paraId="6A36805C" w14:textId="77777777" w:rsidR="00A17A42" w:rsidRDefault="00000000">
      <w:pPr>
        <w:pStyle w:val="BodyText"/>
        <w:tabs>
          <w:tab w:val="left" w:pos="9441"/>
        </w:tabs>
        <w:spacing w:before="1"/>
        <w:ind w:left="1440"/>
        <w:rPr>
          <w:rFonts w:ascii="Times New Roman" w:hAnsi="Times New Roman"/>
        </w:rPr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40"/>
        </w:rPr>
        <w:t xml:space="preserve"> </w:t>
      </w:r>
      <w:r>
        <w:t>Other: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E727D5" w14:textId="77777777" w:rsidR="00A17A42" w:rsidRDefault="00A17A42">
      <w:pPr>
        <w:pStyle w:val="BodyText"/>
        <w:spacing w:before="3"/>
        <w:rPr>
          <w:rFonts w:ascii="Times New Roman"/>
        </w:rPr>
      </w:pPr>
    </w:p>
    <w:p w14:paraId="09EFEB20" w14:textId="77777777" w:rsidR="00A17A42" w:rsidRDefault="00000000">
      <w:pPr>
        <w:ind w:left="360"/>
        <w:rPr>
          <w:position w:val="5"/>
          <w:sz w:val="14"/>
        </w:rPr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personal</w:t>
      </w:r>
      <w:proofErr w:type="gramEnd"/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suspicious</w:t>
      </w:r>
      <w:r>
        <w:rPr>
          <w:spacing w:val="-3"/>
        </w:rPr>
        <w:t xml:space="preserve"> </w:t>
      </w:r>
      <w:r>
        <w:t>for FAP/MAP.</w:t>
      </w:r>
      <w:r>
        <w:rPr>
          <w:spacing w:val="-3"/>
        </w:rPr>
        <w:t xml:space="preserve"> </w:t>
      </w:r>
      <w:r>
        <w:rPr>
          <w:b/>
        </w:rPr>
        <w:t>According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published guidelines, germline genetic testing is warranted.</w:t>
      </w:r>
      <w:r>
        <w:rPr>
          <w:position w:val="5"/>
          <w:sz w:val="14"/>
        </w:rPr>
        <w:t>1</w:t>
      </w:r>
    </w:p>
    <w:p w14:paraId="541BEECF" w14:textId="77777777" w:rsidR="00A17A42" w:rsidRDefault="00A17A42">
      <w:pPr>
        <w:rPr>
          <w:position w:val="5"/>
          <w:sz w:val="14"/>
        </w:rPr>
        <w:sectPr w:rsidR="00A17A42">
          <w:headerReference w:type="default" r:id="rId6"/>
          <w:type w:val="continuous"/>
          <w:pgSz w:w="12240" w:h="15840"/>
          <w:pgMar w:top="1580" w:right="720" w:bottom="280" w:left="360" w:header="991" w:footer="0" w:gutter="0"/>
          <w:pgNumType w:start="1"/>
          <w:cols w:space="720"/>
        </w:sectPr>
      </w:pPr>
    </w:p>
    <w:p w14:paraId="4EA56047" w14:textId="77777777" w:rsidR="00A17A42" w:rsidRDefault="00000000">
      <w:pPr>
        <w:spacing w:before="113"/>
        <w:ind w:left="360" w:right="25"/>
      </w:pPr>
      <w:r>
        <w:lastRenderedPageBreak/>
        <w:t>This</w:t>
      </w:r>
      <w:r>
        <w:rPr>
          <w:spacing w:val="-1"/>
        </w:rPr>
        <w:t xml:space="preserve"> </w:t>
      </w:r>
      <w:r>
        <w:t>genetic testing will</w:t>
      </w:r>
      <w:r>
        <w:rPr>
          <w:spacing w:val="-1"/>
        </w:rPr>
        <w:t xml:space="preserve"> </w:t>
      </w:r>
      <w:r>
        <w:t>help estimate my</w:t>
      </w:r>
      <w:r>
        <w:rPr>
          <w:spacing w:val="-1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 xml:space="preserve">risk to develop </w:t>
      </w:r>
      <w:r>
        <w:rPr>
          <w:color w:val="00AFEF"/>
        </w:rPr>
        <w:t>[choose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one]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cancer/another primary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 xml:space="preserve">cancer </w:t>
      </w:r>
      <w:r>
        <w:t>and</w:t>
      </w:r>
      <w:r>
        <w:rPr>
          <w:spacing w:val="-3"/>
        </w:rPr>
        <w:t xml:space="preserve"> </w:t>
      </w:r>
      <w:r>
        <w:rPr>
          <w:b/>
        </w:rPr>
        <w:t>could</w:t>
      </w:r>
      <w:r>
        <w:rPr>
          <w:b/>
          <w:spacing w:val="-3"/>
        </w:rPr>
        <w:t xml:space="preserve"> </w:t>
      </w:r>
      <w:r>
        <w:rPr>
          <w:b/>
        </w:rPr>
        <w:t>directly</w:t>
      </w:r>
      <w:r>
        <w:rPr>
          <w:b/>
          <w:spacing w:val="-3"/>
        </w:rPr>
        <w:t xml:space="preserve"> </w:t>
      </w:r>
      <w:r>
        <w:rPr>
          <w:b/>
        </w:rPr>
        <w:t>impact</w:t>
      </w:r>
      <w:r>
        <w:rPr>
          <w:b/>
          <w:spacing w:val="-1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patient’s</w:t>
      </w:r>
      <w:r>
        <w:rPr>
          <w:b/>
          <w:spacing w:val="-3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management.</w:t>
      </w:r>
      <w:r>
        <w:rPr>
          <w:b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b/>
        </w:rPr>
        <w:t>published</w:t>
      </w:r>
      <w:r>
        <w:rPr>
          <w:b/>
          <w:spacing w:val="-5"/>
        </w:rPr>
        <w:t xml:space="preserve"> </w:t>
      </w:r>
      <w:r>
        <w:rPr>
          <w:b/>
        </w:rPr>
        <w:t xml:space="preserve">clinical practice guidelines </w:t>
      </w:r>
      <w:r>
        <w:t xml:space="preserve">to reduce the risk for cancer and/or detect cancer early, </w:t>
      </w:r>
      <w:proofErr w:type="gramStart"/>
      <w:r>
        <w:t>in order to</w:t>
      </w:r>
      <w:proofErr w:type="gramEnd"/>
      <w:r>
        <w:t xml:space="preserve"> reduce morbidity and mortality.</w:t>
      </w:r>
      <w:r>
        <w:rPr>
          <w:spacing w:val="40"/>
        </w:rPr>
        <w:t xml:space="preserve"> </w:t>
      </w:r>
      <w:r>
        <w:t xml:space="preserve">Management options </w:t>
      </w:r>
      <w:proofErr w:type="gramStart"/>
      <w:r>
        <w:t>may</w:t>
      </w:r>
      <w:proofErr w:type="gramEnd"/>
      <w:r>
        <w:t xml:space="preserve"> include</w:t>
      </w:r>
      <w:r>
        <w:rPr>
          <w:position w:val="5"/>
          <w:sz w:val="14"/>
        </w:rPr>
        <w:t xml:space="preserve">2,3 </w:t>
      </w:r>
      <w:r>
        <w:rPr>
          <w:color w:val="00AFEF"/>
        </w:rPr>
        <w:t>[check all that apply]</w:t>
      </w:r>
      <w:r>
        <w:t>:</w:t>
      </w:r>
    </w:p>
    <w:p w14:paraId="396B5EE8" w14:textId="77777777" w:rsidR="00A17A42" w:rsidRDefault="00A17A42">
      <w:pPr>
        <w:pStyle w:val="BodyText"/>
        <w:spacing w:before="1"/>
      </w:pPr>
    </w:p>
    <w:p w14:paraId="6724BF53" w14:textId="77777777" w:rsidR="00A17A42" w:rsidRDefault="00000000">
      <w:pPr>
        <w:pStyle w:val="BodyText"/>
        <w:tabs>
          <w:tab w:val="left" w:pos="1799"/>
        </w:tabs>
        <w:spacing w:line="269" w:lineRule="exact"/>
        <w:ind w:left="1440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Earlier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frequent</w:t>
      </w:r>
      <w:r>
        <w:rPr>
          <w:spacing w:val="-3"/>
        </w:rPr>
        <w:t xml:space="preserve"> </w:t>
      </w:r>
      <w:r>
        <w:rPr>
          <w:spacing w:val="-2"/>
        </w:rPr>
        <w:t>colonoscopy</w:t>
      </w:r>
    </w:p>
    <w:p w14:paraId="07CCB337" w14:textId="77777777" w:rsidR="00A17A42" w:rsidRDefault="00000000">
      <w:pPr>
        <w:pStyle w:val="BodyText"/>
        <w:tabs>
          <w:tab w:val="left" w:pos="1799"/>
        </w:tabs>
        <w:spacing w:line="269" w:lineRule="exact"/>
        <w:ind w:left="1440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rPr>
          <w:spacing w:val="-2"/>
        </w:rPr>
        <w:t>Colectomy</w:t>
      </w:r>
    </w:p>
    <w:p w14:paraId="5303F336" w14:textId="77777777" w:rsidR="00A17A42" w:rsidRDefault="00000000">
      <w:pPr>
        <w:pStyle w:val="BodyText"/>
        <w:tabs>
          <w:tab w:val="left" w:pos="1799"/>
        </w:tabs>
        <w:spacing w:before="1" w:line="269" w:lineRule="exact"/>
        <w:ind w:left="1440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Upper</w:t>
      </w:r>
      <w:r>
        <w:rPr>
          <w:spacing w:val="-1"/>
        </w:rPr>
        <w:t xml:space="preserve"> </w:t>
      </w:r>
      <w:r>
        <w:rPr>
          <w:spacing w:val="-2"/>
        </w:rPr>
        <w:t>endoscopy</w:t>
      </w:r>
    </w:p>
    <w:p w14:paraId="59963B3A" w14:textId="77777777" w:rsidR="00A17A42" w:rsidRDefault="00000000">
      <w:pPr>
        <w:pStyle w:val="BodyText"/>
        <w:tabs>
          <w:tab w:val="left" w:pos="1799"/>
        </w:tabs>
        <w:spacing w:line="269" w:lineRule="exact"/>
        <w:ind w:left="1440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thyroid</w:t>
      </w:r>
      <w:r>
        <w:rPr>
          <w:spacing w:val="-4"/>
        </w:rPr>
        <w:t xml:space="preserve"> </w:t>
      </w:r>
      <w:r>
        <w:t>ultrasound</w:t>
      </w:r>
      <w:r>
        <w:rPr>
          <w:spacing w:val="-2"/>
        </w:rPr>
        <w:t xml:space="preserve"> examination</w:t>
      </w:r>
    </w:p>
    <w:p w14:paraId="736B0D63" w14:textId="77777777" w:rsidR="00A17A42" w:rsidRDefault="00000000">
      <w:pPr>
        <w:pStyle w:val="BodyText"/>
        <w:tabs>
          <w:tab w:val="left" w:pos="1799"/>
          <w:tab w:val="left" w:pos="5426"/>
        </w:tabs>
        <w:spacing w:before="2"/>
        <w:ind w:left="1440"/>
        <w:rPr>
          <w:rFonts w:ascii="Times New Roman" w:hAnsi="Times New Roman"/>
        </w:rPr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 xml:space="preserve">Other: </w:t>
      </w:r>
      <w:r>
        <w:rPr>
          <w:rFonts w:ascii="Times New Roman" w:hAnsi="Times New Roman"/>
          <w:u w:val="single"/>
        </w:rPr>
        <w:tab/>
      </w:r>
    </w:p>
    <w:p w14:paraId="6CED8FB0" w14:textId="77777777" w:rsidR="00A17A42" w:rsidRDefault="00A17A42">
      <w:pPr>
        <w:pStyle w:val="BodyText"/>
        <w:spacing w:before="2"/>
        <w:rPr>
          <w:rFonts w:ascii="Times New Roman"/>
        </w:rPr>
      </w:pPr>
    </w:p>
    <w:p w14:paraId="70AE5589" w14:textId="77777777" w:rsidR="00A17A42" w:rsidRDefault="00000000">
      <w:pPr>
        <w:pStyle w:val="BodyText"/>
        <w:ind w:left="360"/>
      </w:pPr>
      <w:r>
        <w:rPr>
          <w:color w:val="00AFEF"/>
        </w:rPr>
        <w:t>[For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affected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patients:]</w:t>
      </w:r>
      <w:r>
        <w:rPr>
          <w:color w:val="00AFEF"/>
          <w:spacing w:val="-3"/>
        </w:rPr>
        <w:t xml:space="preserve"> </w:t>
      </w:r>
      <w:r>
        <w:t>This testing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proofErr w:type="gramStart"/>
      <w:r>
        <w:t>impact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surgical</w:t>
      </w:r>
      <w:r>
        <w:rPr>
          <w:spacing w:val="-2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options 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my patient’s current cancer.</w:t>
      </w:r>
    </w:p>
    <w:p w14:paraId="6B1459AF" w14:textId="77777777" w:rsidR="00A17A42" w:rsidRDefault="00A17A42">
      <w:pPr>
        <w:pStyle w:val="BodyText"/>
        <w:spacing w:before="1"/>
      </w:pPr>
    </w:p>
    <w:p w14:paraId="06C18497" w14:textId="77777777" w:rsidR="00A17A42" w:rsidRDefault="00000000">
      <w:pPr>
        <w:pStyle w:val="BodyText"/>
        <w:spacing w:before="1"/>
        <w:ind w:left="360" w:right="25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factors,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medically</w:t>
      </w:r>
      <w:r>
        <w:rPr>
          <w:spacing w:val="-2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genetic testing for FAP/MAP in my patient.</w:t>
      </w:r>
    </w:p>
    <w:p w14:paraId="49084BA1" w14:textId="77777777" w:rsidR="00A17A42" w:rsidRDefault="00000000">
      <w:pPr>
        <w:pStyle w:val="BodyText"/>
        <w:spacing w:before="257" w:line="480" w:lineRule="auto"/>
        <w:ind w:left="360" w:right="2091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questions. </w:t>
      </w:r>
      <w:r>
        <w:rPr>
          <w:spacing w:val="-2"/>
        </w:rPr>
        <w:t>Sincerely,</w:t>
      </w:r>
    </w:p>
    <w:p w14:paraId="5E4A30DC" w14:textId="77777777" w:rsidR="00A17A42" w:rsidRDefault="00000000">
      <w:pPr>
        <w:pStyle w:val="BodyText"/>
        <w:spacing w:before="257"/>
        <w:ind w:left="360"/>
      </w:pPr>
      <w:r>
        <w:rPr>
          <w:color w:val="00AFEF"/>
        </w:rPr>
        <w:t>Ordering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2"/>
        </w:rPr>
        <w:t>Clinician</w:t>
      </w:r>
    </w:p>
    <w:p w14:paraId="5F414BCD" w14:textId="77777777" w:rsidR="00A17A42" w:rsidRDefault="00A17A42">
      <w:pPr>
        <w:pStyle w:val="BodyText"/>
      </w:pPr>
    </w:p>
    <w:p w14:paraId="6705D62E" w14:textId="77777777" w:rsidR="00A17A42" w:rsidRDefault="00A17A42">
      <w:pPr>
        <w:pStyle w:val="BodyText"/>
        <w:spacing w:before="1"/>
      </w:pPr>
    </w:p>
    <w:p w14:paraId="65F69353" w14:textId="77777777" w:rsidR="00A17A42" w:rsidRDefault="00000000">
      <w:pPr>
        <w:ind w:left="360"/>
        <w:rPr>
          <w:b/>
        </w:rPr>
      </w:pPr>
      <w:r>
        <w:rPr>
          <w:b/>
        </w:rPr>
        <w:t>Test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Details</w:t>
      </w:r>
    </w:p>
    <w:p w14:paraId="3F7ED794" w14:textId="77777777" w:rsidR="00A17A42" w:rsidRDefault="00A17A42">
      <w:pPr>
        <w:pStyle w:val="BodyText"/>
        <w:rPr>
          <w:b/>
        </w:rPr>
      </w:pPr>
    </w:p>
    <w:p w14:paraId="00212F59" w14:textId="77777777" w:rsidR="00A17A42" w:rsidRDefault="00000000">
      <w:pPr>
        <w:pStyle w:val="BodyText"/>
        <w:tabs>
          <w:tab w:val="left" w:pos="1799"/>
        </w:tabs>
        <w:ind w:left="360"/>
      </w:pPr>
      <w:r>
        <w:t>CPT</w:t>
      </w:r>
      <w:r>
        <w:rPr>
          <w:spacing w:val="-2"/>
        </w:rPr>
        <w:t xml:space="preserve"> codes:</w:t>
      </w:r>
      <w:r>
        <w:tab/>
        <w:t>81201,</w:t>
      </w:r>
      <w:r>
        <w:rPr>
          <w:spacing w:val="-2"/>
        </w:rPr>
        <w:t xml:space="preserve"> </w:t>
      </w:r>
      <w:r>
        <w:t>81406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4"/>
        </w:rPr>
        <w:t>81479</w:t>
      </w:r>
    </w:p>
    <w:p w14:paraId="14220FFF" w14:textId="77777777" w:rsidR="00A17A42" w:rsidRDefault="00A17A42">
      <w:pPr>
        <w:pStyle w:val="BodyText"/>
      </w:pPr>
    </w:p>
    <w:p w14:paraId="79CC78FC" w14:textId="77777777" w:rsidR="00A17A42" w:rsidRDefault="00000000">
      <w:pPr>
        <w:pStyle w:val="BodyText"/>
        <w:tabs>
          <w:tab w:val="left" w:pos="1798"/>
        </w:tabs>
        <w:spacing w:before="1"/>
        <w:ind w:left="1800" w:right="413" w:hanging="1440"/>
      </w:pPr>
      <w:r>
        <w:rPr>
          <w:spacing w:val="-2"/>
        </w:rPr>
        <w:t>Laboratory:</w:t>
      </w:r>
      <w:r>
        <w:tab/>
        <w:t>Ambry</w:t>
      </w:r>
      <w:r>
        <w:rPr>
          <w:spacing w:val="-7"/>
        </w:rPr>
        <w:t xml:space="preserve"> </w:t>
      </w:r>
      <w:r>
        <w:t>Genetics</w:t>
      </w:r>
      <w:r>
        <w:rPr>
          <w:spacing w:val="-2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(TIN</w:t>
      </w:r>
      <w:r>
        <w:rPr>
          <w:spacing w:val="-2"/>
        </w:rPr>
        <w:t xml:space="preserve"> </w:t>
      </w:r>
      <w:r>
        <w:t>33-0892453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NPI</w:t>
      </w:r>
      <w:r>
        <w:rPr>
          <w:spacing w:val="-3"/>
        </w:rPr>
        <w:t xml:space="preserve"> </w:t>
      </w:r>
      <w:r>
        <w:t>1861568784),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CAP-accredited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CLIA- certified laboratory located at 7 Argonaut, Aliso Viejo, CA 92656</w:t>
      </w:r>
    </w:p>
    <w:p w14:paraId="344A5177" w14:textId="77777777" w:rsidR="00A17A42" w:rsidRDefault="00000000">
      <w:pPr>
        <w:pStyle w:val="BodyText"/>
        <w:spacing w:before="256"/>
        <w:ind w:left="360"/>
      </w:pPr>
      <w:r>
        <w:rPr>
          <w:spacing w:val="-2"/>
        </w:rPr>
        <w:t>References:</w:t>
      </w:r>
    </w:p>
    <w:p w14:paraId="22242045" w14:textId="77777777" w:rsidR="00A17A42" w:rsidRDefault="00000000">
      <w:pPr>
        <w:tabs>
          <w:tab w:val="left" w:pos="1079"/>
        </w:tabs>
        <w:spacing w:before="210" w:line="276" w:lineRule="auto"/>
        <w:ind w:left="1080" w:right="936" w:hanging="360"/>
        <w:rPr>
          <w:sz w:val="18"/>
        </w:rPr>
      </w:pPr>
      <w:r>
        <w:rPr>
          <w:spacing w:val="-6"/>
          <w:sz w:val="18"/>
        </w:rPr>
        <w:t>1.</w:t>
      </w:r>
      <w:r>
        <w:rPr>
          <w:sz w:val="18"/>
        </w:rPr>
        <w:tab/>
      </w:r>
      <w:r>
        <w:rPr>
          <w:sz w:val="18"/>
          <w:u w:val="single"/>
        </w:rPr>
        <w:t>NCCN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Clinical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Practice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Guidelines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Oncology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(NCCN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Guidelines®)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Genetic/Familial</w:t>
      </w:r>
      <w:r>
        <w:rPr>
          <w:spacing w:val="-5"/>
          <w:sz w:val="18"/>
        </w:rPr>
        <w:t xml:space="preserve"> </w:t>
      </w:r>
      <w:r>
        <w:rPr>
          <w:sz w:val="18"/>
        </w:rPr>
        <w:t>High-Risk</w:t>
      </w:r>
      <w:r>
        <w:rPr>
          <w:spacing w:val="-4"/>
          <w:sz w:val="18"/>
        </w:rPr>
        <w:t xml:space="preserve"> </w:t>
      </w:r>
      <w:r>
        <w:rPr>
          <w:sz w:val="18"/>
        </w:rPr>
        <w:t>Assessment:</w:t>
      </w:r>
      <w:r>
        <w:rPr>
          <w:spacing w:val="-4"/>
          <w:sz w:val="18"/>
        </w:rPr>
        <w:t xml:space="preserve"> </w:t>
      </w:r>
      <w:r>
        <w:rPr>
          <w:sz w:val="18"/>
        </w:rPr>
        <w:t>Colorectal,</w:t>
      </w:r>
      <w:r>
        <w:rPr>
          <w:spacing w:val="40"/>
          <w:sz w:val="18"/>
        </w:rPr>
        <w:t xml:space="preserve"> </w:t>
      </w:r>
      <w:r>
        <w:rPr>
          <w:sz w:val="18"/>
        </w:rPr>
        <w:t>Endometrial and Gastric. Version 1.2025, 06/13/2025.</w:t>
      </w:r>
    </w:p>
    <w:sectPr w:rsidR="00A17A42">
      <w:pgSz w:w="12240" w:h="15840"/>
      <w:pgMar w:top="1580" w:right="720" w:bottom="280" w:left="36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EA1A" w14:textId="77777777" w:rsidR="0019387F" w:rsidRDefault="0019387F">
      <w:r>
        <w:separator/>
      </w:r>
    </w:p>
  </w:endnote>
  <w:endnote w:type="continuationSeparator" w:id="0">
    <w:p w14:paraId="43C468E8" w14:textId="77777777" w:rsidR="0019387F" w:rsidRDefault="0019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572A" w14:textId="77777777" w:rsidR="0019387F" w:rsidRDefault="0019387F">
      <w:r>
        <w:separator/>
      </w:r>
    </w:p>
  </w:footnote>
  <w:footnote w:type="continuationSeparator" w:id="0">
    <w:p w14:paraId="257535BE" w14:textId="77777777" w:rsidR="0019387F" w:rsidRDefault="0019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71AF" w14:textId="77777777" w:rsidR="00A17A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1A9FF79B" wp14:editId="05EAC124">
              <wp:simplePos x="0" y="0"/>
              <wp:positionH relativeFrom="page">
                <wp:posOffset>457200</wp:posOffset>
              </wp:positionH>
              <wp:positionV relativeFrom="page">
                <wp:posOffset>629412</wp:posOffset>
              </wp:positionV>
              <wp:extent cx="6858000" cy="2882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88290">
                            <a:moveTo>
                              <a:pt x="6858000" y="288035"/>
                            </a:moveTo>
                            <a:lnTo>
                              <a:pt x="0" y="288035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288035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ABFD9" id="Graphic 1" o:spid="_x0000_s1026" style="position:absolute;margin-left:36pt;margin-top:49.55pt;width:540pt;height:22.7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" path="m6858000,288035l,288035,,,6858000,r,288035xe" fillcolor="#4f80b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A002EAA" wp14:editId="140AE629">
              <wp:simplePos x="0" y="0"/>
              <wp:positionH relativeFrom="page">
                <wp:posOffset>3570223</wp:posOffset>
              </wp:positionH>
              <wp:positionV relativeFrom="page">
                <wp:posOffset>702255</wp:posOffset>
              </wp:positionV>
              <wp:extent cx="7918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C616E" w14:textId="77777777" w:rsidR="00A17A42" w:rsidRDefault="00000000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</w:rPr>
                            <w:t>V.09-22-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02E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1.1pt;margin-top:55.3pt;width:62.35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" filled="f" stroked="f">
              <v:textbox inset="0,0,0,0">
                <w:txbxContent>
                  <w:p w14:paraId="012C616E" w14:textId="77777777" w:rsidR="00A17A42" w:rsidRDefault="00000000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</w:rPr>
                      <w:t>V.09-22-</w:t>
                    </w:r>
                    <w:r>
                      <w:rPr>
                        <w:rFonts w:ascii="Calibri"/>
                        <w:color w:val="FFFFFF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2"/>
    <w:rsid w:val="000F0776"/>
    <w:rsid w:val="0019387F"/>
    <w:rsid w:val="0021477C"/>
    <w:rsid w:val="00360C65"/>
    <w:rsid w:val="00705300"/>
    <w:rsid w:val="00A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D104"/>
  <w15:docId w15:val="{C4696EF3-F49A-4C1C-9313-EB499741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Letters of Medical Necessity - Oncology_092225_CSL Team revisions (1)</dc:title>
  <dc:creator>Alex Hizer</dc:creator>
  <cp:lastModifiedBy>Alex Hizer</cp:lastModifiedBy>
  <cp:revision>2</cp:revision>
  <dcterms:created xsi:type="dcterms:W3CDTF">2025-10-21T15:53:00Z</dcterms:created>
  <dcterms:modified xsi:type="dcterms:W3CDTF">2025-10-21T15:53:00Z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</vt:lpwstr>
  </property>
</Properties>
</file>